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center"/>
        <w:textAlignment w:val="auto"/>
        <w:rPr>
          <w:rFonts w:ascii="仿宋_GB2312" w:hAnsi="仿宋_GB2312" w:eastAsia="仿宋_GB2312" w:cs="仿宋_GB2312"/>
          <w:b/>
          <w:sz w:val="36"/>
          <w:szCs w:val="21"/>
        </w:rPr>
      </w:pPr>
      <w:r>
        <w:rPr>
          <w:rFonts w:hint="eastAsia" w:ascii="仿宋_GB2312" w:hAnsi="仿宋_GB2312" w:eastAsia="仿宋_GB2312" w:cs="仿宋_GB2312"/>
          <w:b/>
          <w:sz w:val="36"/>
          <w:szCs w:val="21"/>
        </w:rPr>
        <w:t>《自动历史拟合及生产优化体系算法测试》项目</w:t>
      </w:r>
    </w:p>
    <w:p>
      <w:pPr>
        <w:widowControl/>
        <w:adjustRightInd/>
        <w:spacing w:line="360" w:lineRule="auto"/>
        <w:jc w:val="center"/>
        <w:textAlignment w:val="auto"/>
        <w:rPr>
          <w:rFonts w:ascii="仿宋_GB2312" w:hAnsi="仿宋_GB2312" w:eastAsia="仿宋_GB2312" w:cs="仿宋_GB2312"/>
          <w:b/>
          <w:sz w:val="36"/>
          <w:szCs w:val="21"/>
        </w:rPr>
      </w:pPr>
      <w:r>
        <w:rPr>
          <w:rFonts w:hint="eastAsia" w:ascii="仿宋_GB2312" w:hAnsi="仿宋_GB2312" w:eastAsia="仿宋_GB2312" w:cs="仿宋_GB2312"/>
          <w:b/>
          <w:sz w:val="36"/>
          <w:szCs w:val="21"/>
        </w:rPr>
        <w:t>采购需求书（服务）</w:t>
      </w:r>
    </w:p>
    <w:p>
      <w:pPr>
        <w:pStyle w:val="2"/>
        <w:numPr>
          <w:ilvl w:val="0"/>
          <w:numId w:val="4"/>
        </w:numPr>
        <w:tabs>
          <w:tab w:val="left" w:pos="540"/>
        </w:tabs>
        <w:snapToGrid w:val="0"/>
        <w:spacing w:line="360" w:lineRule="auto"/>
        <w:rPr>
          <w:rFonts w:ascii="仿宋_GB2312" w:hAnsi="仿宋_GB2312" w:eastAsia="仿宋_GB2312" w:cs="仿宋_GB2312"/>
          <w:b/>
          <w:sz w:val="32"/>
          <w:szCs w:val="32"/>
          <w:u w:val="single"/>
        </w:rPr>
      </w:pPr>
      <w:r>
        <w:rPr>
          <w:rFonts w:hint="eastAsia" w:ascii="仿宋_GB2312" w:hAnsi="仿宋_GB2312" w:eastAsia="仿宋_GB2312" w:cs="仿宋_GB2312"/>
          <w:b/>
          <w:sz w:val="32"/>
          <w:szCs w:val="32"/>
        </w:rPr>
        <w:t>项目基本概况</w:t>
      </w:r>
    </w:p>
    <w:p>
      <w:pPr>
        <w:spacing w:line="360" w:lineRule="auto"/>
        <w:ind w:firstLine="640" w:firstLineChars="200"/>
        <w:rPr>
          <w:rFonts w:ascii="仿宋" w:hAnsi="仿宋" w:eastAsia="仿宋" w:cs="仿宋_GB2312"/>
          <w:sz w:val="28"/>
          <w:szCs w:val="28"/>
        </w:rPr>
      </w:pPr>
      <w:r>
        <w:rPr>
          <w:rFonts w:hint="eastAsia" w:ascii="仿宋_GB2312" w:hAnsi="仿宋_GB2312" w:eastAsia="仿宋_GB2312" w:cs="仿宋_GB2312"/>
          <w:sz w:val="32"/>
          <w:szCs w:val="32"/>
        </w:rPr>
        <w:t>为提升油藏自动历史拟合软件模块运算效率及提升算法计算精度，需要开展算法研究；由于实验室目前没有实际井资料，为此需要采用国际标准通用的模型井数据对前述算法开展测试验证</w:t>
      </w:r>
      <w:r>
        <w:rPr>
          <w:rFonts w:hint="eastAsia" w:ascii="仿宋" w:hAnsi="仿宋" w:eastAsia="仿宋" w:cs="宋体"/>
          <w:bCs/>
          <w:sz w:val="28"/>
          <w:szCs w:val="28"/>
        </w:rPr>
        <w:t>。</w:t>
      </w:r>
    </w:p>
    <w:p>
      <w:pPr>
        <w:pStyle w:val="2"/>
        <w:numPr>
          <w:ilvl w:val="0"/>
          <w:numId w:val="4"/>
        </w:numPr>
        <w:tabs>
          <w:tab w:val="left" w:pos="540"/>
        </w:tabs>
        <w:snapToGrid w:val="0"/>
        <w:spacing w:line="360" w:lineRule="auto"/>
        <w:rPr>
          <w:rFonts w:ascii="仿宋_GB2312" w:hAnsi="仿宋_GB2312" w:eastAsia="仿宋_GB2312" w:cs="仿宋_GB2312"/>
          <w:b/>
          <w:sz w:val="32"/>
          <w:szCs w:val="32"/>
        </w:rPr>
      </w:pPr>
      <w:r>
        <w:rPr>
          <w:rFonts w:hint="eastAsia" w:ascii="仿宋_GB2312" w:hAnsi="仿宋_GB2312" w:eastAsia="仿宋_GB2312" w:cs="仿宋_GB2312"/>
          <w:b/>
          <w:sz w:val="32"/>
          <w:szCs w:val="32"/>
        </w:rPr>
        <w:t>采购项目一览表</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035"/>
        <w:gridCol w:w="1292"/>
        <w:gridCol w:w="2311"/>
        <w:gridCol w:w="18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1" w:hRule="atLeast"/>
          <w:jc w:val="center"/>
        </w:trPr>
        <w:tc>
          <w:tcPr>
            <w:tcW w:w="1781" w:type="pct"/>
            <w:tcBorders>
              <w:tl2br w:val="nil"/>
              <w:tr2bl w:val="nil"/>
            </w:tcBorders>
            <w:shd w:val="clear" w:color="auto" w:fill="auto"/>
            <w:vAlign w:val="center"/>
          </w:tcPr>
          <w:p>
            <w:pPr>
              <w:snapToGrid w:val="0"/>
              <w:spacing w:line="32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服务内容</w:t>
            </w:r>
          </w:p>
        </w:tc>
        <w:tc>
          <w:tcPr>
            <w:tcW w:w="758" w:type="pct"/>
            <w:tcBorders>
              <w:tl2br w:val="nil"/>
              <w:tr2bl w:val="nil"/>
            </w:tcBorders>
            <w:shd w:val="clear" w:color="auto" w:fill="auto"/>
            <w:vAlign w:val="center"/>
          </w:tcPr>
          <w:p>
            <w:pPr>
              <w:snapToGrid w:val="0"/>
              <w:spacing w:line="32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数量</w:t>
            </w:r>
          </w:p>
        </w:tc>
        <w:tc>
          <w:tcPr>
            <w:tcW w:w="1356" w:type="pct"/>
            <w:tcBorders>
              <w:tl2br w:val="nil"/>
              <w:tr2bl w:val="nil"/>
            </w:tcBorders>
            <w:shd w:val="clear" w:color="auto" w:fill="auto"/>
            <w:vAlign w:val="center"/>
          </w:tcPr>
          <w:p>
            <w:pPr>
              <w:snapToGrid w:val="0"/>
              <w:spacing w:line="32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采购预算</w:t>
            </w:r>
          </w:p>
          <w:p>
            <w:pPr>
              <w:snapToGrid w:val="0"/>
              <w:spacing w:line="32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（元）</w:t>
            </w:r>
          </w:p>
        </w:tc>
        <w:tc>
          <w:tcPr>
            <w:tcW w:w="1104" w:type="pct"/>
            <w:tcBorders>
              <w:tl2br w:val="nil"/>
              <w:tr2bl w:val="nil"/>
            </w:tcBorders>
            <w:shd w:val="clear" w:color="auto" w:fill="auto"/>
            <w:vAlign w:val="center"/>
          </w:tcPr>
          <w:p>
            <w:pPr>
              <w:snapToGrid w:val="0"/>
              <w:spacing w:line="320" w:lineRule="exact"/>
              <w:jc w:val="center"/>
              <w:rPr>
                <w:rFonts w:ascii="仿宋_GB2312" w:hAnsi="仿宋_GB2312" w:eastAsia="仿宋_GB2312" w:cs="仿宋_GB2312"/>
                <w:b/>
                <w:sz w:val="28"/>
                <w:szCs w:val="28"/>
              </w:rPr>
            </w:pPr>
            <w:r>
              <w:rPr>
                <w:rFonts w:hint="eastAsia" w:ascii="仿宋_GB2312" w:hAnsi="仿宋_GB2312" w:eastAsia="仿宋_GB2312" w:cs="仿宋_GB2312"/>
                <w:b/>
                <w:sz w:val="28"/>
                <w:szCs w:val="28"/>
              </w:rPr>
              <w:t>服务期限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781" w:type="pct"/>
            <w:tcBorders>
              <w:tl2br w:val="nil"/>
              <w:tr2bl w:val="nil"/>
            </w:tcBorders>
            <w:vAlign w:val="center"/>
          </w:tcPr>
          <w:p>
            <w:pPr>
              <w:adjustRightInd/>
              <w:snapToGrid w:val="0"/>
              <w:spacing w:line="320" w:lineRule="exact"/>
              <w:jc w:val="center"/>
              <w:textAlignment w:val="auto"/>
              <w:rPr>
                <w:rFonts w:ascii="仿宋_GB2312" w:hAnsi="仿宋_GB2312" w:eastAsia="仿宋_GB2312" w:cs="仿宋_GB2312"/>
                <w:bCs/>
                <w:sz w:val="28"/>
                <w:szCs w:val="28"/>
              </w:rPr>
            </w:pPr>
            <w:r>
              <w:rPr>
                <w:rFonts w:hint="eastAsia" w:ascii="仿宋" w:hAnsi="仿宋" w:eastAsia="仿宋" w:cs="宋体"/>
                <w:sz w:val="28"/>
                <w:szCs w:val="28"/>
              </w:rPr>
              <w:t>自动历史拟合及生产优化体系算法测试</w:t>
            </w:r>
          </w:p>
        </w:tc>
        <w:tc>
          <w:tcPr>
            <w:tcW w:w="758" w:type="pct"/>
            <w:tcBorders>
              <w:tl2br w:val="nil"/>
              <w:tr2bl w:val="nil"/>
            </w:tcBorders>
            <w:vAlign w:val="center"/>
          </w:tcPr>
          <w:p>
            <w:pPr>
              <w:adjustRightInd/>
              <w:snapToGrid w:val="0"/>
              <w:spacing w:line="320" w:lineRule="exact"/>
              <w:jc w:val="center"/>
              <w:textAlignment w:val="auto"/>
              <w:rPr>
                <w:rFonts w:ascii="仿宋" w:hAnsi="仿宋" w:eastAsia="仿宋" w:cs="宋体"/>
                <w:sz w:val="28"/>
                <w:szCs w:val="28"/>
              </w:rPr>
            </w:pPr>
            <w:r>
              <w:rPr>
                <w:rFonts w:hint="eastAsia" w:ascii="仿宋" w:hAnsi="仿宋" w:eastAsia="仿宋" w:cs="宋体"/>
                <w:sz w:val="28"/>
                <w:szCs w:val="28"/>
              </w:rPr>
              <w:t>1项</w:t>
            </w:r>
          </w:p>
        </w:tc>
        <w:tc>
          <w:tcPr>
            <w:tcW w:w="1356" w:type="pct"/>
            <w:tcBorders>
              <w:tl2br w:val="nil"/>
              <w:tr2bl w:val="nil"/>
            </w:tcBorders>
            <w:vAlign w:val="center"/>
          </w:tcPr>
          <w:p>
            <w:pPr>
              <w:adjustRightInd/>
              <w:snapToGrid w:val="0"/>
              <w:spacing w:line="320" w:lineRule="exact"/>
              <w:jc w:val="center"/>
              <w:textAlignment w:val="auto"/>
              <w:rPr>
                <w:rFonts w:ascii="仿宋" w:hAnsi="仿宋" w:eastAsia="仿宋" w:cs="宋体"/>
                <w:sz w:val="28"/>
                <w:szCs w:val="28"/>
              </w:rPr>
            </w:pPr>
            <w:r>
              <w:rPr>
                <w:rFonts w:hint="eastAsia" w:ascii="仿宋" w:hAnsi="仿宋" w:eastAsia="仿宋" w:cs="宋体"/>
                <w:sz w:val="28"/>
                <w:szCs w:val="28"/>
              </w:rPr>
              <w:t>1</w:t>
            </w:r>
            <w:r>
              <w:rPr>
                <w:rFonts w:hint="eastAsia" w:ascii="仿宋" w:hAnsi="仿宋" w:eastAsia="仿宋" w:cs="宋体"/>
                <w:sz w:val="28"/>
                <w:szCs w:val="28"/>
                <w:lang w:val="en-US" w:eastAsia="zh-CN"/>
              </w:rPr>
              <w:t>3</w:t>
            </w:r>
            <w:r>
              <w:rPr>
                <w:rFonts w:hint="eastAsia" w:ascii="仿宋" w:hAnsi="仿宋" w:eastAsia="仿宋" w:cs="宋体"/>
                <w:sz w:val="28"/>
                <w:szCs w:val="28"/>
              </w:rPr>
              <w:t>0000</w:t>
            </w:r>
          </w:p>
        </w:tc>
        <w:tc>
          <w:tcPr>
            <w:tcW w:w="1104" w:type="pct"/>
            <w:tcBorders>
              <w:tl2br w:val="nil"/>
              <w:tr2bl w:val="nil"/>
            </w:tcBorders>
            <w:vAlign w:val="center"/>
          </w:tcPr>
          <w:p>
            <w:pPr>
              <w:pStyle w:val="14"/>
              <w:snapToGrid w:val="0"/>
              <w:spacing w:before="0" w:after="0" w:line="320" w:lineRule="exact"/>
              <w:rPr>
                <w:rFonts w:ascii="仿宋" w:hAnsi="仿宋" w:eastAsia="仿宋" w:cs="宋体"/>
                <w:snapToGrid/>
                <w:spacing w:val="0"/>
                <w:sz w:val="28"/>
                <w:szCs w:val="28"/>
              </w:rPr>
            </w:pPr>
            <w:r>
              <w:rPr>
                <w:rFonts w:hint="eastAsia" w:ascii="仿宋" w:hAnsi="仿宋" w:eastAsia="仿宋" w:cs="宋体"/>
                <w:snapToGrid/>
                <w:spacing w:val="0"/>
                <w:sz w:val="28"/>
                <w:szCs w:val="28"/>
              </w:rPr>
              <w:t>2022年8月31日前完成本合同规定的全部研究工作，并向甲方提交合格的工作成果。</w:t>
            </w:r>
          </w:p>
          <w:p>
            <w:pPr>
              <w:pStyle w:val="14"/>
              <w:snapToGrid w:val="0"/>
              <w:spacing w:before="0" w:after="0" w:line="320" w:lineRule="exact"/>
              <w:rPr>
                <w:rFonts w:ascii="仿宋" w:hAnsi="仿宋" w:eastAsia="仿宋" w:cs="宋体"/>
                <w:snapToGrid/>
                <w:spacing w:val="0"/>
                <w:sz w:val="28"/>
                <w:szCs w:val="28"/>
              </w:rPr>
            </w:pPr>
          </w:p>
        </w:tc>
      </w:tr>
    </w:tbl>
    <w:p>
      <w:pPr>
        <w:rPr>
          <w:rFonts w:ascii="仿宋_GB2312" w:hAnsi="仿宋_GB2312" w:eastAsia="仿宋_GB2312" w:cs="仿宋_GB2312"/>
        </w:rPr>
      </w:pPr>
    </w:p>
    <w:p>
      <w:pPr>
        <w:pStyle w:val="2"/>
        <w:numPr>
          <w:ilvl w:val="0"/>
          <w:numId w:val="4"/>
        </w:numPr>
        <w:tabs>
          <w:tab w:val="left" w:pos="540"/>
        </w:tabs>
        <w:snapToGrid w:val="0"/>
        <w:spacing w:line="360" w:lineRule="auto"/>
        <w:rPr>
          <w:rFonts w:ascii="仿宋_GB2312" w:hAnsi="仿宋_GB2312" w:eastAsia="仿宋_GB2312" w:cs="仿宋_GB2312"/>
          <w:b/>
          <w:sz w:val="32"/>
          <w:szCs w:val="32"/>
        </w:rPr>
      </w:pPr>
      <w:r>
        <w:rPr>
          <w:rFonts w:hint="eastAsia" w:ascii="仿宋_GB2312" w:hAnsi="仿宋_GB2312" w:eastAsia="仿宋_GB2312" w:cs="仿宋_GB2312"/>
          <w:b/>
          <w:sz w:val="32"/>
          <w:szCs w:val="32"/>
        </w:rPr>
        <w:t>服务内容及要求</w:t>
      </w:r>
    </w:p>
    <w:p>
      <w:pPr>
        <w:pStyle w:val="2"/>
        <w:numPr>
          <w:ilvl w:val="255"/>
          <w:numId w:val="0"/>
        </w:numPr>
        <w:tabs>
          <w:tab w:val="left" w:pos="540"/>
        </w:tabs>
        <w:snapToGrid w:val="0"/>
        <w:spacing w:line="360" w:lineRule="auto"/>
        <w:ind w:firstLine="560" w:firstLineChars="200"/>
        <w:rPr>
          <w:rFonts w:ascii="仿宋" w:hAnsi="仿宋" w:eastAsia="仿宋" w:cs="宋体"/>
          <w:sz w:val="28"/>
          <w:szCs w:val="28"/>
        </w:rPr>
      </w:pPr>
      <w:bookmarkStart w:id="0" w:name="_Toc81489529"/>
      <w:r>
        <w:rPr>
          <w:rFonts w:hint="eastAsia" w:ascii="仿宋" w:hAnsi="仿宋" w:eastAsia="仿宋" w:cs="宋体"/>
          <w:bCs/>
          <w:sz w:val="28"/>
          <w:szCs w:val="28"/>
        </w:rPr>
        <w:t>服务内容：1、对大型油藏自动历史拟合算法进行优化研究；2、整合历史拟合与生产优化算法，使得两种算法实现数据库共享；3、20井次模型井数据测试，并出具测试服务验收报告</w:t>
      </w:r>
      <w:r>
        <w:rPr>
          <w:rFonts w:hint="eastAsia" w:ascii="仿宋" w:hAnsi="仿宋" w:eastAsia="仿宋" w:cs="宋体"/>
          <w:sz w:val="28"/>
          <w:szCs w:val="28"/>
        </w:rPr>
        <w:t>。</w:t>
      </w:r>
    </w:p>
    <w:p>
      <w:pPr>
        <w:pStyle w:val="2"/>
        <w:numPr>
          <w:ilvl w:val="255"/>
          <w:numId w:val="0"/>
        </w:numPr>
        <w:tabs>
          <w:tab w:val="left" w:pos="540"/>
        </w:tabs>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具体要求：1.</w:t>
      </w:r>
      <w:r>
        <w:rPr>
          <w:rFonts w:hint="eastAsia"/>
        </w:rPr>
        <w:t xml:space="preserve"> </w:t>
      </w:r>
      <w:r>
        <w:rPr>
          <w:rFonts w:hint="eastAsia" w:ascii="仿宋" w:hAnsi="仿宋" w:eastAsia="仿宋" w:cs="宋体"/>
          <w:sz w:val="28"/>
          <w:szCs w:val="28"/>
        </w:rPr>
        <w:t>甲方委托乙方开展“自动历史拟合及生产优化体系算法测试”服务，乙方选取项目研制获取的自动历史拟合及生产优化体系算法，对标准井网的理论模型算例、实际油藏算例，进行算法收敛次数、优化效率和算法参数敏感性等的测试；时对优化过程中的油藏孔隙度、渗透率等参数的变化进行分析，对算法搜索可能产生的过评价以及不满足实际物理解等情况进行记录分析，以明确算法修改模型参数的有效性、可行性及提高拟合计算效率程度。</w:t>
      </w:r>
    </w:p>
    <w:p>
      <w:pPr>
        <w:pStyle w:val="2"/>
        <w:numPr>
          <w:ilvl w:val="255"/>
          <w:numId w:val="0"/>
        </w:numPr>
        <w:tabs>
          <w:tab w:val="left" w:pos="540"/>
        </w:tabs>
        <w:snapToGrid w:val="0"/>
        <w:spacing w:line="360" w:lineRule="auto"/>
        <w:ind w:firstLine="560" w:firstLineChars="200"/>
        <w:rPr>
          <w:rFonts w:ascii="仿宋" w:hAnsi="仿宋" w:eastAsia="仿宋" w:cs="宋体"/>
          <w:sz w:val="28"/>
          <w:szCs w:val="28"/>
        </w:rPr>
      </w:pPr>
      <w:r>
        <w:rPr>
          <w:rFonts w:hint="eastAsia" w:ascii="仿宋" w:hAnsi="仿宋" w:eastAsia="仿宋" w:cs="宋体"/>
          <w:sz w:val="28"/>
          <w:szCs w:val="28"/>
        </w:rPr>
        <w:t>2. 乙方应具有经验丰富、技术过硬的高级软件开发人员，具有石油软件研发及软件测试业绩。</w:t>
      </w:r>
    </w:p>
    <w:p>
      <w:pPr>
        <w:pStyle w:val="2"/>
        <w:numPr>
          <w:ilvl w:val="255"/>
          <w:numId w:val="0"/>
        </w:numPr>
        <w:tabs>
          <w:tab w:val="left" w:pos="540"/>
        </w:tabs>
        <w:snapToGrid w:val="0"/>
        <w:spacing w:line="360" w:lineRule="auto"/>
        <w:ind w:firstLine="560" w:firstLineChars="200"/>
        <w:rPr>
          <w:rFonts w:hint="eastAsia" w:ascii="仿宋_GB2312" w:hAnsi="仿宋_GB2312" w:eastAsia="仿宋" w:cs="仿宋_GB2312"/>
          <w:sz w:val="32"/>
          <w:szCs w:val="32"/>
          <w:lang w:eastAsia="zh-CN"/>
        </w:rPr>
      </w:pPr>
      <w:r>
        <w:rPr>
          <w:rFonts w:hint="eastAsia" w:ascii="仿宋" w:hAnsi="仿宋" w:eastAsia="仿宋" w:cs="宋体"/>
          <w:sz w:val="28"/>
          <w:szCs w:val="28"/>
        </w:rPr>
        <w:t>3. 测试人员要求5人</w:t>
      </w:r>
      <w:bookmarkEnd w:id="0"/>
      <w:r>
        <w:rPr>
          <w:rFonts w:hint="eastAsia" w:ascii="仿宋" w:hAnsi="仿宋" w:eastAsia="仿宋" w:cs="宋体"/>
          <w:sz w:val="28"/>
          <w:szCs w:val="28"/>
          <w:lang w:eastAsia="zh-CN"/>
        </w:rPr>
        <w:t>。</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pPr>
                  <w:pStyle w:val="7"/>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144B2D"/>
    <w:multiLevelType w:val="multilevel"/>
    <w:tmpl w:val="81144B2D"/>
    <w:lvl w:ilvl="0" w:tentative="0">
      <w:start w:val="1"/>
      <w:numFmt w:val="chineseCounting"/>
      <w:suff w:val="nothing"/>
      <w:lvlText w:val="（%1）"/>
      <w:lvlJc w:val="left"/>
      <w:pPr>
        <w:ind w:left="0" w:firstLine="400"/>
      </w:pPr>
      <w:rPr>
        <w:rFonts w:hint="eastAsia"/>
      </w:rPr>
    </w:lvl>
    <w:lvl w:ilvl="1" w:tentative="0">
      <w:start w:val="1"/>
      <w:numFmt w:val="decimal"/>
      <w:pStyle w:val="4"/>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
    <w:nsid w:val="1716E379"/>
    <w:multiLevelType w:val="singleLevel"/>
    <w:tmpl w:val="1716E379"/>
    <w:lvl w:ilvl="0" w:tentative="0">
      <w:start w:val="1"/>
      <w:numFmt w:val="chineseCounting"/>
      <w:pStyle w:val="3"/>
      <w:suff w:val="nothing"/>
      <w:lvlText w:val="%1、"/>
      <w:lvlJc w:val="left"/>
      <w:pPr>
        <w:ind w:left="0" w:firstLine="420"/>
      </w:pPr>
      <w:rPr>
        <w:rFonts w:hint="eastAsia"/>
      </w:rPr>
    </w:lvl>
  </w:abstractNum>
  <w:abstractNum w:abstractNumId="2">
    <w:nsid w:val="187A48C1"/>
    <w:multiLevelType w:val="multilevel"/>
    <w:tmpl w:val="187A48C1"/>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6"/>
        </w:tabs>
        <w:ind w:left="786"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6249B9AA"/>
    <w:multiLevelType w:val="multilevel"/>
    <w:tmpl w:val="6249B9AA"/>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pStyle w:val="5"/>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upp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3"/>
  <w:embedSystemFonts/>
  <w:bordersDoNotSurroundHeader w:val="1"/>
  <w:bordersDoNotSurroundFooter w:val="1"/>
  <w:documentProtection w:enforcement="0"/>
  <w:defaultTabStop w:val="420"/>
  <w:drawingGridHorizontalSpacing w:val="100"/>
  <w:drawingGridVerticalSpacing w:val="156"/>
  <w:displayHorizontalDrawingGridEvery w:val="2"/>
  <w:displayVerticalDrawingGridEvery w:val="2"/>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hjM2ZlOGU1MDNmN2I1NDM0Y2MyYjk1M2FkNDI2YzUifQ=="/>
  </w:docVars>
  <w:rsids>
    <w:rsidRoot w:val="5B8C17CB"/>
    <w:rsid w:val="0009244D"/>
    <w:rsid w:val="000D46DC"/>
    <w:rsid w:val="001F4BDC"/>
    <w:rsid w:val="0021223B"/>
    <w:rsid w:val="00273D82"/>
    <w:rsid w:val="00314C4D"/>
    <w:rsid w:val="0038787A"/>
    <w:rsid w:val="007A34AC"/>
    <w:rsid w:val="008C3C49"/>
    <w:rsid w:val="00980E1D"/>
    <w:rsid w:val="00A03CB3"/>
    <w:rsid w:val="00A20658"/>
    <w:rsid w:val="00CD0520"/>
    <w:rsid w:val="00D35D3A"/>
    <w:rsid w:val="00E70408"/>
    <w:rsid w:val="00E92EBF"/>
    <w:rsid w:val="00FD3AD5"/>
    <w:rsid w:val="021262C5"/>
    <w:rsid w:val="025739FF"/>
    <w:rsid w:val="02714E39"/>
    <w:rsid w:val="02D606D8"/>
    <w:rsid w:val="03374F36"/>
    <w:rsid w:val="03C50E3C"/>
    <w:rsid w:val="05A07AF4"/>
    <w:rsid w:val="0639166E"/>
    <w:rsid w:val="066A4EB6"/>
    <w:rsid w:val="06F83A8D"/>
    <w:rsid w:val="08D05FED"/>
    <w:rsid w:val="0A256191"/>
    <w:rsid w:val="0AC0235E"/>
    <w:rsid w:val="0B3444A4"/>
    <w:rsid w:val="0F365B22"/>
    <w:rsid w:val="10333974"/>
    <w:rsid w:val="1125116C"/>
    <w:rsid w:val="114D3A73"/>
    <w:rsid w:val="11B86D77"/>
    <w:rsid w:val="1300779B"/>
    <w:rsid w:val="13AE1860"/>
    <w:rsid w:val="15115DD4"/>
    <w:rsid w:val="153C39BE"/>
    <w:rsid w:val="16930926"/>
    <w:rsid w:val="19F9305D"/>
    <w:rsid w:val="1A424B3D"/>
    <w:rsid w:val="1AEC58E4"/>
    <w:rsid w:val="1F85471D"/>
    <w:rsid w:val="21B87493"/>
    <w:rsid w:val="22A31EF1"/>
    <w:rsid w:val="23275A52"/>
    <w:rsid w:val="23620289"/>
    <w:rsid w:val="245A309F"/>
    <w:rsid w:val="260915DC"/>
    <w:rsid w:val="261C4494"/>
    <w:rsid w:val="263E1E45"/>
    <w:rsid w:val="26DA3BF1"/>
    <w:rsid w:val="27B876F0"/>
    <w:rsid w:val="27DB7C16"/>
    <w:rsid w:val="2A3F0751"/>
    <w:rsid w:val="2AD20F29"/>
    <w:rsid w:val="2B1027A3"/>
    <w:rsid w:val="2C8E1627"/>
    <w:rsid w:val="2CD23AFF"/>
    <w:rsid w:val="2E860229"/>
    <w:rsid w:val="2EAC38C4"/>
    <w:rsid w:val="2ED74926"/>
    <w:rsid w:val="30360848"/>
    <w:rsid w:val="310224D9"/>
    <w:rsid w:val="31D40319"/>
    <w:rsid w:val="32E46C90"/>
    <w:rsid w:val="33420F85"/>
    <w:rsid w:val="366426B3"/>
    <w:rsid w:val="37476E97"/>
    <w:rsid w:val="37DC3A83"/>
    <w:rsid w:val="386C2851"/>
    <w:rsid w:val="38EE1CC0"/>
    <w:rsid w:val="399761F6"/>
    <w:rsid w:val="39B02A2F"/>
    <w:rsid w:val="3A166DD6"/>
    <w:rsid w:val="3AA15106"/>
    <w:rsid w:val="3B5573C3"/>
    <w:rsid w:val="418A0326"/>
    <w:rsid w:val="41A23A34"/>
    <w:rsid w:val="429E3305"/>
    <w:rsid w:val="43B05075"/>
    <w:rsid w:val="43E60EC4"/>
    <w:rsid w:val="4C5149BE"/>
    <w:rsid w:val="4CFF0FDA"/>
    <w:rsid w:val="4D041052"/>
    <w:rsid w:val="50A622D6"/>
    <w:rsid w:val="516C77CE"/>
    <w:rsid w:val="51E018CB"/>
    <w:rsid w:val="522175B5"/>
    <w:rsid w:val="554C47CF"/>
    <w:rsid w:val="56304591"/>
    <w:rsid w:val="569D43E8"/>
    <w:rsid w:val="57C45510"/>
    <w:rsid w:val="5963770A"/>
    <w:rsid w:val="59FA5898"/>
    <w:rsid w:val="5A696FA1"/>
    <w:rsid w:val="5A92474A"/>
    <w:rsid w:val="5B8C17CB"/>
    <w:rsid w:val="5BC75FD5"/>
    <w:rsid w:val="5E4D2736"/>
    <w:rsid w:val="5ECD013E"/>
    <w:rsid w:val="606C7260"/>
    <w:rsid w:val="60B7397D"/>
    <w:rsid w:val="60E9572D"/>
    <w:rsid w:val="627A4B4C"/>
    <w:rsid w:val="631B79F1"/>
    <w:rsid w:val="63A6721C"/>
    <w:rsid w:val="63B15515"/>
    <w:rsid w:val="64446389"/>
    <w:rsid w:val="64D636FA"/>
    <w:rsid w:val="66CB2604"/>
    <w:rsid w:val="67BB6DD6"/>
    <w:rsid w:val="69A07A08"/>
    <w:rsid w:val="6A111F96"/>
    <w:rsid w:val="6AF447A6"/>
    <w:rsid w:val="6CC865AB"/>
    <w:rsid w:val="6D3918B8"/>
    <w:rsid w:val="6F4B4A6F"/>
    <w:rsid w:val="70FB3B73"/>
    <w:rsid w:val="71F8229B"/>
    <w:rsid w:val="741826D5"/>
    <w:rsid w:val="744564FF"/>
    <w:rsid w:val="77627D63"/>
    <w:rsid w:val="790B0D2A"/>
    <w:rsid w:val="79FF4DD4"/>
    <w:rsid w:val="7A807C2D"/>
    <w:rsid w:val="7B6B66F5"/>
    <w:rsid w:val="7B811BD5"/>
    <w:rsid w:val="7D067337"/>
    <w:rsid w:val="7D91792E"/>
    <w:rsid w:val="7E28560F"/>
    <w:rsid w:val="7EDC7492"/>
    <w:rsid w:val="7FF80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jc w:val="both"/>
      <w:textAlignment w:val="baseline"/>
    </w:pPr>
    <w:rPr>
      <w:rFonts w:ascii="Times New Roman" w:hAnsi="Times New Roman" w:eastAsia="宋体" w:cs="Times New Roman"/>
      <w:szCs w:val="24"/>
      <w:lang w:val="en-US" w:eastAsia="zh-CN" w:bidi="ar-SA"/>
    </w:rPr>
  </w:style>
  <w:style w:type="paragraph" w:styleId="3">
    <w:name w:val="heading 1"/>
    <w:basedOn w:val="1"/>
    <w:next w:val="1"/>
    <w:qFormat/>
    <w:uiPriority w:val="0"/>
    <w:pPr>
      <w:keepNext/>
      <w:keepLines/>
      <w:numPr>
        <w:ilvl w:val="0"/>
        <w:numId w:val="1"/>
      </w:numPr>
      <w:spacing w:before="360" w:after="120" w:line="240" w:lineRule="auto"/>
      <w:ind w:firstLine="0"/>
      <w:outlineLvl w:val="0"/>
    </w:pPr>
    <w:rPr>
      <w:rFonts w:eastAsia="黑体"/>
      <w:bCs/>
      <w:kern w:val="44"/>
      <w:sz w:val="32"/>
      <w:szCs w:val="44"/>
    </w:rPr>
  </w:style>
  <w:style w:type="paragraph" w:styleId="4">
    <w:name w:val="heading 2"/>
    <w:basedOn w:val="1"/>
    <w:next w:val="1"/>
    <w:semiHidden/>
    <w:unhideWhenUsed/>
    <w:qFormat/>
    <w:uiPriority w:val="0"/>
    <w:pPr>
      <w:keepNext/>
      <w:keepLines/>
      <w:numPr>
        <w:ilvl w:val="1"/>
        <w:numId w:val="2"/>
      </w:numPr>
      <w:tabs>
        <w:tab w:val="left" w:pos="840"/>
      </w:tabs>
      <w:spacing w:before="140" w:after="140" w:line="240" w:lineRule="auto"/>
      <w:ind w:left="840" w:hanging="420"/>
      <w:outlineLvl w:val="1"/>
    </w:pPr>
    <w:rPr>
      <w:rFonts w:asciiTheme="majorHAnsi" w:hAnsiTheme="majorHAnsi" w:cstheme="majorBidi"/>
      <w:b/>
      <w:bCs/>
      <w:sz w:val="32"/>
      <w:szCs w:val="32"/>
    </w:rPr>
  </w:style>
  <w:style w:type="paragraph" w:styleId="5">
    <w:name w:val="heading 3"/>
    <w:basedOn w:val="1"/>
    <w:next w:val="1"/>
    <w:semiHidden/>
    <w:unhideWhenUsed/>
    <w:qFormat/>
    <w:uiPriority w:val="0"/>
    <w:pPr>
      <w:keepNext/>
      <w:keepLines/>
      <w:numPr>
        <w:ilvl w:val="2"/>
        <w:numId w:val="3"/>
      </w:numPr>
      <w:spacing w:before="140" w:after="140" w:line="240" w:lineRule="auto"/>
      <w:ind w:left="1200" w:leftChars="200" w:firstLine="0"/>
      <w:outlineLvl w:val="2"/>
    </w:pPr>
    <w:rPr>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eastAsiaTheme="minorEastAsia"/>
      <w:szCs w:val="21"/>
    </w:rPr>
  </w:style>
  <w:style w:type="paragraph" w:styleId="6">
    <w:name w:val="Body Text"/>
    <w:basedOn w:val="1"/>
    <w:next w:val="1"/>
    <w:qFormat/>
    <w:uiPriority w:val="0"/>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semiHidden/>
    <w:unhideWhenUsed/>
    <w:qFormat/>
    <w:uiPriority w:val="99"/>
  </w:style>
  <w:style w:type="character" w:styleId="12">
    <w:name w:val="Hyperlink"/>
    <w:basedOn w:val="10"/>
    <w:qFormat/>
    <w:uiPriority w:val="0"/>
    <w:rPr>
      <w:color w:val="0000FF"/>
      <w:u w:val="single"/>
    </w:rPr>
  </w:style>
  <w:style w:type="paragraph" w:customStyle="1" w:styleId="13">
    <w:name w:val="表格内文字"/>
    <w:basedOn w:val="1"/>
    <w:qFormat/>
    <w:uiPriority w:val="0"/>
    <w:pPr>
      <w:jc w:val="center"/>
    </w:pPr>
    <w:rPr>
      <w:rFonts w:eastAsia="黑体" w:asciiTheme="minorHAnsi" w:hAnsiTheme="minorHAnsi" w:cstheme="minorEastAsia"/>
      <w:szCs w:val="28"/>
    </w:rPr>
  </w:style>
  <w:style w:type="paragraph" w:customStyle="1" w:styleId="14">
    <w:name w:val="图"/>
    <w:basedOn w:val="1"/>
    <w:qFormat/>
    <w:uiPriority w:val="0"/>
    <w:pPr>
      <w:keepNext/>
      <w:spacing w:before="60" w:after="60" w:line="300" w:lineRule="auto"/>
      <w:jc w:val="center"/>
      <w:textAlignment w:val="center"/>
    </w:pPr>
    <w:rPr>
      <w:snapToGrid w:val="0"/>
      <w:spacing w:val="20"/>
      <w:sz w:val="24"/>
      <w:szCs w:val="20"/>
    </w:rPr>
  </w:style>
  <w:style w:type="paragraph" w:styleId="15">
    <w:name w:val="List Paragraph"/>
    <w:basedOn w:val="1"/>
    <w:qFormat/>
    <w:uiPriority w:val="34"/>
    <w:pPr>
      <w:ind w:firstLine="420" w:firstLineChars="200"/>
    </w:pPr>
  </w:style>
  <w:style w:type="character" w:customStyle="1" w:styleId="16">
    <w:name w:val="font11"/>
    <w:basedOn w:val="10"/>
    <w:qFormat/>
    <w:uiPriority w:val="0"/>
    <w:rPr>
      <w:rFonts w:hint="eastAsia" w:ascii="宋体" w:hAnsi="宋体" w:eastAsia="宋体" w:cs="宋体"/>
      <w:color w:val="000000"/>
      <w:sz w:val="22"/>
      <w:szCs w:val="22"/>
      <w:u w:val="none"/>
    </w:rPr>
  </w:style>
  <w:style w:type="character" w:customStyle="1" w:styleId="17">
    <w:name w:val="font41"/>
    <w:basedOn w:val="10"/>
    <w:qFormat/>
    <w:uiPriority w:val="0"/>
    <w:rPr>
      <w:rFonts w:hint="eastAsia" w:ascii="宋体" w:hAnsi="宋体" w:eastAsia="宋体" w:cs="宋体"/>
      <w:color w:val="FF0000"/>
      <w:sz w:val="22"/>
      <w:szCs w:val="22"/>
      <w:u w:val="none"/>
    </w:rPr>
  </w:style>
  <w:style w:type="character" w:customStyle="1" w:styleId="18">
    <w:name w:val="font71"/>
    <w:basedOn w:val="10"/>
    <w:qFormat/>
    <w:uiPriority w:val="0"/>
    <w:rPr>
      <w:rFonts w:hint="eastAsia" w:ascii="宋体" w:hAnsi="宋体" w:eastAsia="宋体" w:cs="宋体"/>
      <w:color w:val="000000"/>
      <w:sz w:val="22"/>
      <w:szCs w:val="22"/>
      <w:u w:val="none"/>
    </w:rPr>
  </w:style>
  <w:style w:type="character" w:customStyle="1" w:styleId="19">
    <w:name w:val="font81"/>
    <w:basedOn w:val="10"/>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545</Words>
  <Characters>558</Characters>
  <Lines>8</Lines>
  <Paragraphs>2</Paragraphs>
  <TotalTime>1</TotalTime>
  <ScaleCrop>false</ScaleCrop>
  <LinksUpToDate>false</LinksUpToDate>
  <CharactersWithSpaces>561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2022-04-12T09:28:00Z</dcterms:created>
  <dc:creator>Administrator</dc:creator>
  <cp:lastModifiedBy>冰水</cp:lastModifiedBy>
  <dcterms:modified xsi:type="dcterms:W3CDTF">2022-05-17T08:41:38Z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91AC8B1282084D44899DB53173136795</vt:lpwstr>
  </property>
</Properties>
</file>